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6" w:firstLine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SCHEDA DI VALUTAZIONE  E AUTOCERTIFICAZIONE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 avuto negli ultimi 14 giorni un contatto stretto (specificare in una nota*) con una persona con diagnosi sospetta/probabile/confermata di infezione da coronavirus (COVID-19)? </w:t>
      </w:r>
      <w:r w:rsidDel="00000000" w:rsidR="00000000" w:rsidRPr="00000000">
        <w:rPr>
          <w:sz w:val="24"/>
          <w:szCs w:val="24"/>
          <w:rtl w:val="0"/>
        </w:rPr>
        <w:t xml:space="preserve">♦ Si ♦ NO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 anche solo uno dei seguenti sintomi?          ( BARRARE   IN CASO AFFERMATIVO )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♦ febbre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♦ tosse secca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♦ respiro affannoso/difficoltà respiratorie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♦ dolori muscolari diffusi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♦ mal di testa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♦ raffreddore (naso chiuso e/o naso che cola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♦ mal di gola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♦ congiuntivite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♦ diarrea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♦ perdita del senso del gusto (ageusia)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♦ perdita del senso del dell’olfatto (anosmia)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(*) Nota: 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Dati anagrafici:   ( Giocatore)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Cognome _________________________________ Nome________________________________________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Data di Nascita __________________________ Luogo di Nascita 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Comune di Residenza _____________________Via _____________________________________________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Domicilio attuale (se diverso dalla residenza) ___________________________________________________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Contatto telefonico 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Consapevole delle responsabilità penali, nel caso di dichiarazioni mendaci di cui all’Art.76 del D.P.R. 28 dicembre 2000 n.445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Data________________________ Firma  del Genitore  _________________________________________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